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49FA" w:rsidRDefault="001A49FA" w:rsidP="00581C75">
      <w:pPr>
        <w:spacing w:after="0" w:line="480" w:lineRule="auto"/>
        <w:contextualSpacing/>
        <w:jc w:val="center"/>
        <w:rPr>
          <w:rFonts w:ascii="Times New Roman" w:hAnsi="Times New Roman" w:cs="Times New Roman"/>
          <w:sz w:val="24"/>
          <w:szCs w:val="24"/>
        </w:rPr>
      </w:pPr>
    </w:p>
    <w:p w:rsidR="001A49FA" w:rsidRDefault="001A49FA" w:rsidP="00581C75">
      <w:pPr>
        <w:spacing w:after="0" w:line="480" w:lineRule="auto"/>
        <w:contextualSpacing/>
        <w:jc w:val="center"/>
        <w:rPr>
          <w:rFonts w:ascii="Times New Roman" w:hAnsi="Times New Roman" w:cs="Times New Roman"/>
          <w:sz w:val="24"/>
          <w:szCs w:val="24"/>
        </w:rPr>
      </w:pPr>
    </w:p>
    <w:p w:rsidR="001A49FA" w:rsidRDefault="001A49FA" w:rsidP="00581C75">
      <w:pPr>
        <w:spacing w:after="0" w:line="480" w:lineRule="auto"/>
        <w:contextualSpacing/>
        <w:jc w:val="center"/>
        <w:rPr>
          <w:rFonts w:ascii="Times New Roman" w:hAnsi="Times New Roman" w:cs="Times New Roman"/>
          <w:sz w:val="24"/>
          <w:szCs w:val="24"/>
        </w:rPr>
      </w:pPr>
    </w:p>
    <w:p w:rsidR="001A49FA" w:rsidRDefault="001A49FA" w:rsidP="00581C75">
      <w:pPr>
        <w:spacing w:after="0" w:line="480" w:lineRule="auto"/>
        <w:contextualSpacing/>
        <w:jc w:val="center"/>
        <w:rPr>
          <w:rFonts w:ascii="Times New Roman" w:hAnsi="Times New Roman" w:cs="Times New Roman"/>
          <w:sz w:val="24"/>
          <w:szCs w:val="24"/>
        </w:rPr>
      </w:pPr>
    </w:p>
    <w:p w:rsidR="001A49FA" w:rsidRDefault="001A49FA" w:rsidP="00581C75">
      <w:pPr>
        <w:spacing w:after="0" w:line="480" w:lineRule="auto"/>
        <w:contextualSpacing/>
        <w:jc w:val="center"/>
        <w:rPr>
          <w:rFonts w:ascii="Times New Roman" w:hAnsi="Times New Roman" w:cs="Times New Roman"/>
          <w:sz w:val="24"/>
          <w:szCs w:val="24"/>
        </w:rPr>
      </w:pPr>
      <w:bookmarkStart w:id="0" w:name="_GoBack"/>
      <w:bookmarkEnd w:id="0"/>
    </w:p>
    <w:p w:rsidR="001A49FA" w:rsidRDefault="001A49FA" w:rsidP="00581C75">
      <w:pPr>
        <w:spacing w:after="0" w:line="480" w:lineRule="auto"/>
        <w:contextualSpacing/>
        <w:jc w:val="center"/>
        <w:rPr>
          <w:rFonts w:ascii="Times New Roman" w:hAnsi="Times New Roman" w:cs="Times New Roman"/>
          <w:sz w:val="24"/>
          <w:szCs w:val="24"/>
        </w:rPr>
      </w:pPr>
    </w:p>
    <w:p w:rsidR="001A49FA" w:rsidRDefault="001A49FA" w:rsidP="00581C75">
      <w:pPr>
        <w:spacing w:after="0" w:line="480" w:lineRule="auto"/>
        <w:contextualSpacing/>
        <w:jc w:val="center"/>
        <w:rPr>
          <w:rFonts w:ascii="Times New Roman" w:hAnsi="Times New Roman" w:cs="Times New Roman"/>
          <w:sz w:val="24"/>
          <w:szCs w:val="24"/>
        </w:rPr>
      </w:pPr>
    </w:p>
    <w:p w:rsidR="001A49FA" w:rsidRDefault="00E67EEF" w:rsidP="00581C75">
      <w:pPr>
        <w:spacing w:after="0" w:line="480" w:lineRule="auto"/>
        <w:contextualSpacing/>
        <w:jc w:val="center"/>
        <w:rPr>
          <w:rFonts w:ascii="Times New Roman" w:hAnsi="Times New Roman" w:cs="Times New Roman"/>
          <w:sz w:val="24"/>
          <w:szCs w:val="24"/>
        </w:rPr>
      </w:pPr>
      <w:r w:rsidRPr="001A49FA">
        <w:rPr>
          <w:rFonts w:ascii="Times New Roman" w:hAnsi="Times New Roman" w:cs="Times New Roman"/>
          <w:sz w:val="24"/>
          <w:szCs w:val="24"/>
        </w:rPr>
        <w:t>Confined Spaces Report</w:t>
      </w:r>
    </w:p>
    <w:p w:rsidR="001A49FA" w:rsidRDefault="00E67EEF" w:rsidP="00581C75">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 Affiliate:</w:t>
      </w:r>
    </w:p>
    <w:p w:rsidR="001A49FA" w:rsidRDefault="00E67EEF" w:rsidP="00581C75">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1A49FA" w:rsidRDefault="001A49FA" w:rsidP="00581C75">
      <w:pPr>
        <w:spacing w:after="0" w:line="480" w:lineRule="auto"/>
        <w:contextualSpacing/>
        <w:jc w:val="center"/>
        <w:rPr>
          <w:rFonts w:ascii="Times New Roman" w:hAnsi="Times New Roman" w:cs="Times New Roman"/>
          <w:sz w:val="24"/>
          <w:szCs w:val="24"/>
        </w:rPr>
      </w:pPr>
    </w:p>
    <w:p w:rsidR="001A49FA" w:rsidRDefault="001A49FA" w:rsidP="00581C75">
      <w:pPr>
        <w:spacing w:after="0" w:line="480" w:lineRule="auto"/>
        <w:contextualSpacing/>
        <w:jc w:val="center"/>
        <w:rPr>
          <w:rFonts w:ascii="Times New Roman" w:hAnsi="Times New Roman" w:cs="Times New Roman"/>
          <w:sz w:val="24"/>
          <w:szCs w:val="24"/>
        </w:rPr>
      </w:pPr>
    </w:p>
    <w:p w:rsidR="001A49FA" w:rsidRDefault="001A49FA" w:rsidP="00581C75">
      <w:pPr>
        <w:spacing w:after="0" w:line="480" w:lineRule="auto"/>
        <w:contextualSpacing/>
        <w:jc w:val="center"/>
        <w:rPr>
          <w:rFonts w:ascii="Times New Roman" w:hAnsi="Times New Roman" w:cs="Times New Roman"/>
          <w:sz w:val="24"/>
          <w:szCs w:val="24"/>
        </w:rPr>
      </w:pPr>
    </w:p>
    <w:p w:rsidR="001A49FA" w:rsidRDefault="001A49FA" w:rsidP="00581C75">
      <w:pPr>
        <w:spacing w:after="0" w:line="480" w:lineRule="auto"/>
        <w:contextualSpacing/>
        <w:jc w:val="center"/>
        <w:rPr>
          <w:rFonts w:ascii="Times New Roman" w:hAnsi="Times New Roman" w:cs="Times New Roman"/>
          <w:sz w:val="24"/>
          <w:szCs w:val="24"/>
        </w:rPr>
      </w:pPr>
    </w:p>
    <w:p w:rsidR="001A49FA" w:rsidRDefault="001A49FA" w:rsidP="00581C75">
      <w:pPr>
        <w:spacing w:after="0" w:line="480" w:lineRule="auto"/>
        <w:contextualSpacing/>
        <w:jc w:val="center"/>
        <w:rPr>
          <w:rFonts w:ascii="Times New Roman" w:hAnsi="Times New Roman" w:cs="Times New Roman"/>
          <w:sz w:val="24"/>
          <w:szCs w:val="24"/>
        </w:rPr>
      </w:pPr>
    </w:p>
    <w:p w:rsidR="001A49FA" w:rsidRDefault="001A49FA" w:rsidP="00581C75">
      <w:pPr>
        <w:spacing w:after="0" w:line="480" w:lineRule="auto"/>
        <w:contextualSpacing/>
        <w:jc w:val="center"/>
        <w:rPr>
          <w:rFonts w:ascii="Times New Roman" w:hAnsi="Times New Roman" w:cs="Times New Roman"/>
          <w:sz w:val="24"/>
          <w:szCs w:val="24"/>
        </w:rPr>
      </w:pPr>
    </w:p>
    <w:p w:rsidR="001A49FA" w:rsidRDefault="001A49FA" w:rsidP="00581C75">
      <w:pPr>
        <w:spacing w:after="0" w:line="480" w:lineRule="auto"/>
        <w:contextualSpacing/>
        <w:jc w:val="center"/>
        <w:rPr>
          <w:rFonts w:ascii="Times New Roman" w:hAnsi="Times New Roman" w:cs="Times New Roman"/>
          <w:sz w:val="24"/>
          <w:szCs w:val="24"/>
        </w:rPr>
      </w:pPr>
    </w:p>
    <w:p w:rsidR="001A49FA" w:rsidRDefault="001A49FA" w:rsidP="00581C75">
      <w:pPr>
        <w:spacing w:after="0" w:line="480" w:lineRule="auto"/>
        <w:contextualSpacing/>
        <w:jc w:val="center"/>
        <w:rPr>
          <w:rFonts w:ascii="Times New Roman" w:hAnsi="Times New Roman" w:cs="Times New Roman"/>
          <w:sz w:val="24"/>
          <w:szCs w:val="24"/>
        </w:rPr>
      </w:pPr>
    </w:p>
    <w:p w:rsidR="00581C75" w:rsidRDefault="00581C75">
      <w:pPr>
        <w:rPr>
          <w:rFonts w:ascii="Times New Roman" w:hAnsi="Times New Roman" w:cs="Times New Roman"/>
          <w:sz w:val="24"/>
          <w:szCs w:val="24"/>
        </w:rPr>
      </w:pPr>
      <w:r>
        <w:rPr>
          <w:rFonts w:ascii="Times New Roman" w:hAnsi="Times New Roman" w:cs="Times New Roman"/>
          <w:sz w:val="24"/>
          <w:szCs w:val="24"/>
        </w:rPr>
        <w:br w:type="page"/>
      </w:r>
    </w:p>
    <w:p w:rsidR="00581C75" w:rsidRDefault="00581C75" w:rsidP="00581C75">
      <w:pPr>
        <w:spacing w:after="0" w:line="480" w:lineRule="auto"/>
        <w:contextualSpacing/>
        <w:jc w:val="center"/>
        <w:rPr>
          <w:rFonts w:ascii="Times New Roman" w:hAnsi="Times New Roman" w:cs="Times New Roman"/>
          <w:sz w:val="24"/>
          <w:szCs w:val="24"/>
        </w:rPr>
      </w:pPr>
      <w:r w:rsidRPr="001A49FA">
        <w:rPr>
          <w:rFonts w:ascii="Times New Roman" w:hAnsi="Times New Roman" w:cs="Times New Roman"/>
          <w:sz w:val="24"/>
          <w:szCs w:val="24"/>
        </w:rPr>
        <w:lastRenderedPageBreak/>
        <w:t>Confined Spaces Report</w:t>
      </w:r>
    </w:p>
    <w:p w:rsidR="001A49FA" w:rsidRDefault="00E67EEF" w:rsidP="00581C75">
      <w:pPr>
        <w:spacing w:after="0" w:line="480" w:lineRule="auto"/>
        <w:contextualSpacing/>
        <w:jc w:val="center"/>
        <w:rPr>
          <w:rFonts w:ascii="Times New Roman" w:hAnsi="Times New Roman" w:cs="Times New Roman"/>
          <w:b/>
          <w:sz w:val="24"/>
          <w:szCs w:val="24"/>
        </w:rPr>
      </w:pPr>
      <w:r w:rsidRPr="001A49FA">
        <w:rPr>
          <w:rFonts w:ascii="Times New Roman" w:hAnsi="Times New Roman" w:cs="Times New Roman"/>
          <w:b/>
          <w:sz w:val="24"/>
          <w:szCs w:val="24"/>
        </w:rPr>
        <w:t>Introduction</w:t>
      </w:r>
    </w:p>
    <w:p w:rsidR="007C3450" w:rsidRDefault="00E67EEF" w:rsidP="00581C75">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7819EA">
        <w:rPr>
          <w:rFonts w:ascii="Times New Roman" w:hAnsi="Times New Roman" w:cs="Times New Roman"/>
          <w:sz w:val="24"/>
          <w:szCs w:val="24"/>
        </w:rPr>
        <w:t>The term confined spaces would probabl</w:t>
      </w:r>
      <w:r w:rsidR="00594880">
        <w:rPr>
          <w:rFonts w:ascii="Times New Roman" w:hAnsi="Times New Roman" w:cs="Times New Roman"/>
          <w:sz w:val="24"/>
          <w:szCs w:val="24"/>
        </w:rPr>
        <w:t>y be perceived as narrow spaced areas that limited movement, however, the term is beyond that. According to the Occupation Safety and Health Organization (</w:t>
      </w:r>
      <w:r w:rsidR="004659C7">
        <w:rPr>
          <w:rFonts w:ascii="Times New Roman" w:hAnsi="Times New Roman" w:cs="Times New Roman"/>
          <w:sz w:val="24"/>
          <w:szCs w:val="24"/>
        </w:rPr>
        <w:t>2019</w:t>
      </w:r>
      <w:r w:rsidR="00594880">
        <w:rPr>
          <w:rFonts w:ascii="Times New Roman" w:hAnsi="Times New Roman" w:cs="Times New Roman"/>
          <w:sz w:val="24"/>
          <w:szCs w:val="24"/>
        </w:rPr>
        <w:t>)</w:t>
      </w:r>
      <w:r w:rsidR="004659C7">
        <w:rPr>
          <w:rFonts w:ascii="Times New Roman" w:hAnsi="Times New Roman" w:cs="Times New Roman"/>
          <w:sz w:val="24"/>
          <w:szCs w:val="24"/>
        </w:rPr>
        <w:t xml:space="preserve">, confined spaces refers to areas that are not necessarily </w:t>
      </w:r>
      <w:r w:rsidR="003F3ADF">
        <w:rPr>
          <w:rFonts w:ascii="Times New Roman" w:hAnsi="Times New Roman" w:cs="Times New Roman"/>
          <w:sz w:val="24"/>
          <w:szCs w:val="24"/>
        </w:rPr>
        <w:t xml:space="preserve">designed for humans although </w:t>
      </w:r>
      <w:r w:rsidR="00E70824">
        <w:rPr>
          <w:rFonts w:ascii="Times New Roman" w:hAnsi="Times New Roman" w:cs="Times New Roman"/>
          <w:sz w:val="24"/>
          <w:szCs w:val="24"/>
        </w:rPr>
        <w:t xml:space="preserve">individuals insist their fitness for occupation just because they are large and can allow activities to run normally. </w:t>
      </w:r>
    </w:p>
    <w:p w:rsidR="00B96212" w:rsidRDefault="00E67EEF" w:rsidP="00581C7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However, a confined space can be isolated by the fact that it has limited entry and exit points, hazardous environment, unstable walls or roofs, exposed live wires</w:t>
      </w:r>
      <w:r w:rsidR="0082495D">
        <w:rPr>
          <w:rFonts w:ascii="Times New Roman" w:hAnsi="Times New Roman" w:cs="Times New Roman"/>
          <w:sz w:val="24"/>
          <w:szCs w:val="24"/>
        </w:rPr>
        <w:t>, machinery</w:t>
      </w:r>
      <w:r>
        <w:rPr>
          <w:rFonts w:ascii="Times New Roman" w:hAnsi="Times New Roman" w:cs="Times New Roman"/>
          <w:sz w:val="24"/>
          <w:szCs w:val="24"/>
        </w:rPr>
        <w:t xml:space="preserve"> among other life-threatening merits that suggest temporary occupation. </w:t>
      </w:r>
      <w:r w:rsidR="0082495D">
        <w:rPr>
          <w:rFonts w:ascii="Times New Roman" w:hAnsi="Times New Roman" w:cs="Times New Roman"/>
          <w:sz w:val="24"/>
          <w:szCs w:val="24"/>
        </w:rPr>
        <w:t>Examples include tanks, vaults, tunnels, silos, housing, etc. Assessments</w:t>
      </w:r>
      <w:r w:rsidR="001E626F">
        <w:rPr>
          <w:rFonts w:ascii="Times New Roman" w:hAnsi="Times New Roman" w:cs="Times New Roman"/>
          <w:sz w:val="24"/>
          <w:szCs w:val="24"/>
        </w:rPr>
        <w:t xml:space="preserve"> on occupation spaces have</w:t>
      </w:r>
      <w:r w:rsidR="0082495D">
        <w:rPr>
          <w:rFonts w:ascii="Times New Roman" w:hAnsi="Times New Roman" w:cs="Times New Roman"/>
          <w:sz w:val="24"/>
          <w:szCs w:val="24"/>
        </w:rPr>
        <w:t xml:space="preserve"> categorized confined spaces as dangerous</w:t>
      </w:r>
      <w:r w:rsidR="001E626F">
        <w:rPr>
          <w:rFonts w:ascii="Times New Roman" w:hAnsi="Times New Roman" w:cs="Times New Roman"/>
          <w:sz w:val="24"/>
          <w:szCs w:val="24"/>
        </w:rPr>
        <w:t xml:space="preserve"> areas</w:t>
      </w:r>
      <w:r w:rsidR="0082495D">
        <w:rPr>
          <w:rFonts w:ascii="Times New Roman" w:hAnsi="Times New Roman" w:cs="Times New Roman"/>
          <w:sz w:val="24"/>
          <w:szCs w:val="24"/>
        </w:rPr>
        <w:t>, due to their relative association with threatening risks like fire, reduced oxygen levels, predictive toxicities</w:t>
      </w:r>
      <w:r w:rsidR="001E626F">
        <w:rPr>
          <w:rFonts w:ascii="Times New Roman" w:hAnsi="Times New Roman" w:cs="Times New Roman"/>
          <w:sz w:val="24"/>
          <w:szCs w:val="24"/>
        </w:rPr>
        <w:t xml:space="preserve"> including dust, among other risks, (Health and Safety Executive, 2019). </w:t>
      </w:r>
    </w:p>
    <w:p w:rsidR="0082495D" w:rsidRDefault="00E67EEF" w:rsidP="00581C7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confined space policy was launched</w:t>
      </w:r>
      <w:r w:rsidR="00CB62B8">
        <w:rPr>
          <w:rFonts w:ascii="Times New Roman" w:hAnsi="Times New Roman" w:cs="Times New Roman"/>
          <w:sz w:val="24"/>
          <w:szCs w:val="24"/>
        </w:rPr>
        <w:t xml:space="preserve"> in 2012, as an emphasis program to raise public awareness of hazards associated with confined spaces and standards that should safeguard employees. Cal/OSHA being part of the Department of Industrial Relations, canopies the protective policies effectively, close to every workplace in every </w:t>
      </w:r>
      <w:r>
        <w:rPr>
          <w:rFonts w:ascii="Times New Roman" w:hAnsi="Times New Roman" w:cs="Times New Roman"/>
          <w:sz w:val="24"/>
          <w:szCs w:val="24"/>
        </w:rPr>
        <w:t>sector, (DIR News Release, 2018)</w:t>
      </w:r>
      <w:r w:rsidR="00CB62B8">
        <w:rPr>
          <w:rFonts w:ascii="Times New Roman" w:hAnsi="Times New Roman" w:cs="Times New Roman"/>
          <w:sz w:val="24"/>
          <w:szCs w:val="24"/>
        </w:rPr>
        <w:t xml:space="preserve"> </w:t>
      </w:r>
      <w:r w:rsidR="00581C75">
        <w:rPr>
          <w:rFonts w:ascii="Times New Roman" w:hAnsi="Times New Roman" w:cs="Times New Roman"/>
          <w:sz w:val="24"/>
          <w:szCs w:val="24"/>
        </w:rPr>
        <w:t xml:space="preserve"> </w:t>
      </w:r>
      <w:r>
        <w:rPr>
          <w:rFonts w:ascii="Times New Roman" w:hAnsi="Times New Roman" w:cs="Times New Roman"/>
          <w:sz w:val="24"/>
          <w:szCs w:val="24"/>
        </w:rPr>
        <w:t>In</w:t>
      </w:r>
      <w:r w:rsidR="001E626F">
        <w:rPr>
          <w:rFonts w:ascii="Times New Roman" w:hAnsi="Times New Roman" w:cs="Times New Roman"/>
          <w:sz w:val="24"/>
          <w:szCs w:val="24"/>
        </w:rPr>
        <w:t xml:space="preserve"> this essay, the </w:t>
      </w:r>
      <w:r w:rsidR="00B96212">
        <w:rPr>
          <w:rFonts w:ascii="Times New Roman" w:hAnsi="Times New Roman" w:cs="Times New Roman"/>
          <w:sz w:val="24"/>
          <w:szCs w:val="24"/>
        </w:rPr>
        <w:t>emphasis</w:t>
      </w:r>
      <w:r w:rsidR="001E626F">
        <w:rPr>
          <w:rFonts w:ascii="Times New Roman" w:hAnsi="Times New Roman" w:cs="Times New Roman"/>
          <w:sz w:val="24"/>
          <w:szCs w:val="24"/>
        </w:rPr>
        <w:t xml:space="preserve"> will narrow down on a specific case study of a hazardous event from a known confined space within California</w:t>
      </w:r>
      <w:r>
        <w:rPr>
          <w:rFonts w:ascii="Times New Roman" w:hAnsi="Times New Roman" w:cs="Times New Roman"/>
          <w:sz w:val="24"/>
          <w:szCs w:val="24"/>
        </w:rPr>
        <w:t xml:space="preserve">. </w:t>
      </w:r>
      <w:r w:rsidR="007C3450">
        <w:rPr>
          <w:rFonts w:ascii="Times New Roman" w:hAnsi="Times New Roman" w:cs="Times New Roman"/>
          <w:sz w:val="24"/>
          <w:szCs w:val="24"/>
        </w:rPr>
        <w:t>Alhambra Foundry Co</w:t>
      </w:r>
      <w:r>
        <w:rPr>
          <w:rFonts w:ascii="Times New Roman" w:hAnsi="Times New Roman" w:cs="Times New Roman"/>
          <w:sz w:val="24"/>
          <w:szCs w:val="24"/>
        </w:rPr>
        <w:t>mpany</w:t>
      </w:r>
      <w:r w:rsidR="001E626F">
        <w:rPr>
          <w:rFonts w:ascii="Times New Roman" w:hAnsi="Times New Roman" w:cs="Times New Roman"/>
          <w:sz w:val="24"/>
          <w:szCs w:val="24"/>
        </w:rPr>
        <w:t xml:space="preserve"> </w:t>
      </w:r>
      <w:r>
        <w:rPr>
          <w:rFonts w:ascii="Times New Roman" w:hAnsi="Times New Roman" w:cs="Times New Roman"/>
          <w:sz w:val="24"/>
          <w:szCs w:val="24"/>
        </w:rPr>
        <w:t xml:space="preserve">will be our case study, </w:t>
      </w:r>
      <w:r w:rsidR="00B96212">
        <w:rPr>
          <w:rFonts w:ascii="Times New Roman" w:hAnsi="Times New Roman" w:cs="Times New Roman"/>
          <w:sz w:val="24"/>
          <w:szCs w:val="24"/>
        </w:rPr>
        <w:t>focusing on</w:t>
      </w:r>
      <w:r>
        <w:rPr>
          <w:rFonts w:ascii="Times New Roman" w:hAnsi="Times New Roman" w:cs="Times New Roman"/>
          <w:sz w:val="24"/>
          <w:szCs w:val="24"/>
        </w:rPr>
        <w:t xml:space="preserve"> the </w:t>
      </w:r>
      <w:r w:rsidR="00B96212">
        <w:rPr>
          <w:rFonts w:ascii="Times New Roman" w:hAnsi="Times New Roman" w:cs="Times New Roman"/>
          <w:sz w:val="24"/>
          <w:szCs w:val="24"/>
        </w:rPr>
        <w:t>nature of the hazardous event and</w:t>
      </w:r>
      <w:r>
        <w:rPr>
          <w:rFonts w:ascii="Times New Roman" w:hAnsi="Times New Roman" w:cs="Times New Roman"/>
          <w:sz w:val="24"/>
          <w:szCs w:val="24"/>
        </w:rPr>
        <w:t xml:space="preserve"> </w:t>
      </w:r>
      <w:r w:rsidR="001E626F">
        <w:rPr>
          <w:rFonts w:ascii="Times New Roman" w:hAnsi="Times New Roman" w:cs="Times New Roman"/>
          <w:sz w:val="24"/>
          <w:szCs w:val="24"/>
        </w:rPr>
        <w:t xml:space="preserve">the deliberations that accompanied the event, right from occurring, </w:t>
      </w:r>
      <w:r w:rsidR="00B96212">
        <w:rPr>
          <w:rFonts w:ascii="Times New Roman" w:hAnsi="Times New Roman" w:cs="Times New Roman"/>
          <w:sz w:val="24"/>
          <w:szCs w:val="24"/>
        </w:rPr>
        <w:t xml:space="preserve">vindication, violated workplace ethics to recommended solutions for the </w:t>
      </w:r>
      <w:r w:rsidR="00581C75">
        <w:rPr>
          <w:rFonts w:ascii="Times New Roman" w:hAnsi="Times New Roman" w:cs="Times New Roman"/>
          <w:sz w:val="24"/>
          <w:szCs w:val="24"/>
        </w:rPr>
        <w:t>company’s</w:t>
      </w:r>
      <w:r w:rsidR="00B96212">
        <w:rPr>
          <w:rFonts w:ascii="Times New Roman" w:hAnsi="Times New Roman" w:cs="Times New Roman"/>
          <w:sz w:val="24"/>
          <w:szCs w:val="24"/>
        </w:rPr>
        <w:t xml:space="preserve"> well-being.</w:t>
      </w:r>
    </w:p>
    <w:p w:rsidR="001E626F" w:rsidRDefault="00E67EEF" w:rsidP="00581C75">
      <w:pPr>
        <w:spacing w:after="0" w:line="480" w:lineRule="auto"/>
        <w:contextualSpacing/>
        <w:jc w:val="center"/>
        <w:rPr>
          <w:rFonts w:ascii="Times New Roman" w:hAnsi="Times New Roman" w:cs="Times New Roman"/>
          <w:b/>
          <w:sz w:val="24"/>
          <w:szCs w:val="24"/>
        </w:rPr>
      </w:pPr>
      <w:r w:rsidRPr="001E626F">
        <w:rPr>
          <w:rFonts w:ascii="Times New Roman" w:hAnsi="Times New Roman" w:cs="Times New Roman"/>
          <w:b/>
          <w:sz w:val="24"/>
          <w:szCs w:val="24"/>
        </w:rPr>
        <w:t>Alhambra Foundry Company Case Study</w:t>
      </w:r>
    </w:p>
    <w:p w:rsidR="001E626F" w:rsidRDefault="00E67EEF" w:rsidP="00581C75">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CF7DFA">
        <w:rPr>
          <w:rFonts w:ascii="Times New Roman" w:hAnsi="Times New Roman" w:cs="Times New Roman"/>
          <w:sz w:val="24"/>
          <w:szCs w:val="24"/>
        </w:rPr>
        <w:t xml:space="preserve">Alhambra Foundry is a construction company established in the United States since 1923, dedicated to manufacture all types of metal fabrications, be it customs or normal designs. In 2017, the company was sued by the California Occupational Safety and Health Administration over safety violations in one of their working areas, (Famakinwa, 2018). </w:t>
      </w:r>
      <w:r w:rsidR="00A1547F">
        <w:rPr>
          <w:rFonts w:ascii="Times New Roman" w:hAnsi="Times New Roman" w:cs="Times New Roman"/>
          <w:sz w:val="24"/>
          <w:szCs w:val="24"/>
        </w:rPr>
        <w:t xml:space="preserve">The charges were based on exposing two employees of Alhambra Foundry Co. to cleaning a </w:t>
      </w:r>
      <w:r w:rsidR="00A1547F" w:rsidRPr="00A1547F">
        <w:rPr>
          <w:rFonts w:ascii="Times New Roman" w:hAnsi="Times New Roman" w:cs="Times New Roman"/>
          <w:sz w:val="24"/>
          <w:szCs w:val="24"/>
        </w:rPr>
        <w:t>38-foot-long auger screw con</w:t>
      </w:r>
      <w:r w:rsidR="00A1547F">
        <w:rPr>
          <w:rFonts w:ascii="Times New Roman" w:hAnsi="Times New Roman" w:cs="Times New Roman"/>
          <w:sz w:val="24"/>
          <w:szCs w:val="24"/>
        </w:rPr>
        <w:t>veyor at the bottom hopper of a</w:t>
      </w:r>
      <w:r w:rsidR="00A1547F" w:rsidRPr="00A1547F">
        <w:rPr>
          <w:rFonts w:ascii="Times New Roman" w:hAnsi="Times New Roman" w:cs="Times New Roman"/>
          <w:sz w:val="24"/>
          <w:szCs w:val="24"/>
        </w:rPr>
        <w:t xml:space="preserve"> manufacturing</w:t>
      </w:r>
      <w:r w:rsidR="00A1547F">
        <w:rPr>
          <w:rFonts w:ascii="Times New Roman" w:hAnsi="Times New Roman" w:cs="Times New Roman"/>
          <w:sz w:val="24"/>
          <w:szCs w:val="24"/>
        </w:rPr>
        <w:t xml:space="preserve"> air filtration device. Additionally, the industrial device was neither locked nor neutralized as part of the safety measures.</w:t>
      </w:r>
    </w:p>
    <w:p w:rsidR="00A1547F" w:rsidRPr="001A49FA" w:rsidRDefault="00E67EEF" w:rsidP="00581C75">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According to the Industrial Safety and Hygiene News (2018), </w:t>
      </w:r>
      <w:r w:rsidR="00A57DBD">
        <w:rPr>
          <w:rFonts w:ascii="Times New Roman" w:hAnsi="Times New Roman" w:cs="Times New Roman"/>
          <w:sz w:val="24"/>
          <w:szCs w:val="24"/>
        </w:rPr>
        <w:t xml:space="preserve">after the cleaning, </w:t>
      </w:r>
      <w:r>
        <w:rPr>
          <w:rFonts w:ascii="Times New Roman" w:hAnsi="Times New Roman" w:cs="Times New Roman"/>
          <w:sz w:val="24"/>
          <w:szCs w:val="24"/>
        </w:rPr>
        <w:t>one of the employees went back to the confined space</w:t>
      </w:r>
      <w:r w:rsidR="00A57DBD">
        <w:rPr>
          <w:rFonts w:ascii="Times New Roman" w:hAnsi="Times New Roman" w:cs="Times New Roman"/>
          <w:sz w:val="24"/>
          <w:szCs w:val="24"/>
        </w:rPr>
        <w:t>; approximately 20-inch square opening, to</w:t>
      </w:r>
      <w:r>
        <w:rPr>
          <w:rFonts w:ascii="Times New Roman" w:hAnsi="Times New Roman" w:cs="Times New Roman"/>
          <w:sz w:val="24"/>
          <w:szCs w:val="24"/>
        </w:rPr>
        <w:t xml:space="preserve"> retrieve </w:t>
      </w:r>
      <w:r w:rsidR="00A57DBD">
        <w:rPr>
          <w:rFonts w:ascii="Times New Roman" w:hAnsi="Times New Roman" w:cs="Times New Roman"/>
          <w:sz w:val="24"/>
          <w:szCs w:val="24"/>
        </w:rPr>
        <w:t>a work light. Unfortunately, a routine maintenance technician decided to power the industrial air filtration device</w:t>
      </w:r>
      <w:r w:rsidR="00A33665">
        <w:rPr>
          <w:rFonts w:ascii="Times New Roman" w:hAnsi="Times New Roman" w:cs="Times New Roman"/>
          <w:sz w:val="24"/>
          <w:szCs w:val="24"/>
        </w:rPr>
        <w:t xml:space="preserve"> for testing</w:t>
      </w:r>
      <w:r w:rsidR="00A57DBD">
        <w:rPr>
          <w:rFonts w:ascii="Times New Roman" w:hAnsi="Times New Roman" w:cs="Times New Roman"/>
          <w:sz w:val="24"/>
          <w:szCs w:val="24"/>
        </w:rPr>
        <w:t xml:space="preserve">, 45-feet away distance from the 20-inch square opening. </w:t>
      </w:r>
      <w:r w:rsidR="00A33665">
        <w:rPr>
          <w:rFonts w:ascii="Times New Roman" w:hAnsi="Times New Roman" w:cs="Times New Roman"/>
          <w:sz w:val="24"/>
          <w:szCs w:val="24"/>
        </w:rPr>
        <w:t xml:space="preserve">Re-energizing the device, resumed the </w:t>
      </w:r>
      <w:r w:rsidR="00A57DBD">
        <w:rPr>
          <w:rFonts w:ascii="Times New Roman" w:hAnsi="Times New Roman" w:cs="Times New Roman"/>
          <w:sz w:val="24"/>
          <w:szCs w:val="24"/>
        </w:rPr>
        <w:t>moving auger screw</w:t>
      </w:r>
      <w:r w:rsidR="00A33665">
        <w:rPr>
          <w:rFonts w:ascii="Times New Roman" w:hAnsi="Times New Roman" w:cs="Times New Roman"/>
          <w:sz w:val="24"/>
          <w:szCs w:val="24"/>
        </w:rPr>
        <w:t xml:space="preserve"> protocol that</w:t>
      </w:r>
      <w:r w:rsidR="00A57DBD">
        <w:rPr>
          <w:rFonts w:ascii="Times New Roman" w:hAnsi="Times New Roman" w:cs="Times New Roman"/>
          <w:sz w:val="24"/>
          <w:szCs w:val="24"/>
        </w:rPr>
        <w:t xml:space="preserve"> dragged the employee to the screw convey.</w:t>
      </w:r>
      <w:r w:rsidR="00A33665">
        <w:rPr>
          <w:rFonts w:ascii="Times New Roman" w:hAnsi="Times New Roman" w:cs="Times New Roman"/>
          <w:sz w:val="24"/>
          <w:szCs w:val="24"/>
        </w:rPr>
        <w:t xml:space="preserve"> The worker was trapped, and both his legs had to be amputated to free him.</w:t>
      </w:r>
    </w:p>
    <w:p w:rsidR="00F00F63" w:rsidRDefault="00E67EEF" w:rsidP="00581C7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Even though there were no specifics reports coming from the company, the Cal/OSHA listed the incident as unregulated conditions and vague procedures of cleaning or servicing confined equipment. From a statement by the </w:t>
      </w:r>
      <w:r w:rsidR="007C3450">
        <w:rPr>
          <w:rFonts w:ascii="Times New Roman" w:hAnsi="Times New Roman" w:cs="Times New Roman"/>
          <w:sz w:val="24"/>
          <w:szCs w:val="24"/>
        </w:rPr>
        <w:t>Cal/OSHA Chief</w:t>
      </w:r>
      <w:r>
        <w:rPr>
          <w:rFonts w:ascii="Times New Roman" w:hAnsi="Times New Roman" w:cs="Times New Roman"/>
          <w:sz w:val="24"/>
          <w:szCs w:val="24"/>
        </w:rPr>
        <w:t xml:space="preserve"> Juliann Sum,</w:t>
      </w:r>
      <w:r w:rsidR="007C3450">
        <w:rPr>
          <w:rFonts w:ascii="Times New Roman" w:hAnsi="Times New Roman" w:cs="Times New Roman"/>
          <w:sz w:val="24"/>
          <w:szCs w:val="24"/>
        </w:rPr>
        <w:t xml:space="preserve"> she said,</w:t>
      </w:r>
      <w:r>
        <w:rPr>
          <w:rFonts w:ascii="Times New Roman" w:hAnsi="Times New Roman" w:cs="Times New Roman"/>
          <w:sz w:val="24"/>
          <w:szCs w:val="24"/>
        </w:rPr>
        <w:t xml:space="preserve"> </w:t>
      </w:r>
      <w:r w:rsidRPr="00A33665">
        <w:rPr>
          <w:rFonts w:ascii="Times New Roman" w:hAnsi="Times New Roman" w:cs="Times New Roman"/>
          <w:sz w:val="24"/>
          <w:szCs w:val="24"/>
        </w:rPr>
        <w:t>“Sending a worker into a confined space is dangerous, especially inside machinery that can be powered on</w:t>
      </w:r>
      <w:r w:rsidR="007C3450">
        <w:rPr>
          <w:rFonts w:ascii="Times New Roman" w:hAnsi="Times New Roman" w:cs="Times New Roman"/>
          <w:sz w:val="24"/>
          <w:szCs w:val="24"/>
        </w:rPr>
        <w:t xml:space="preserve"> at any time, </w:t>
      </w:r>
      <w:r w:rsidRPr="00A33665">
        <w:rPr>
          <w:rFonts w:ascii="Times New Roman" w:hAnsi="Times New Roman" w:cs="Times New Roman"/>
          <w:sz w:val="24"/>
          <w:szCs w:val="24"/>
        </w:rPr>
        <w:t>Employers must ensure that machinery and equipment are de-energized and locked out before workers enter the space to perform operations involving cleaning and servicing.</w:t>
      </w:r>
      <w:r w:rsidR="007C3450" w:rsidRPr="00A33665">
        <w:rPr>
          <w:rFonts w:ascii="Times New Roman" w:hAnsi="Times New Roman" w:cs="Times New Roman"/>
          <w:sz w:val="24"/>
          <w:szCs w:val="24"/>
        </w:rPr>
        <w:t>”</w:t>
      </w:r>
      <w:r w:rsidR="007C3450">
        <w:rPr>
          <w:rFonts w:ascii="Times New Roman" w:hAnsi="Times New Roman" w:cs="Times New Roman"/>
          <w:sz w:val="24"/>
          <w:szCs w:val="24"/>
        </w:rPr>
        <w:t xml:space="preserve">, (Valentic, 2018). </w:t>
      </w:r>
      <w:r>
        <w:rPr>
          <w:rFonts w:ascii="Times New Roman" w:hAnsi="Times New Roman" w:cs="Times New Roman"/>
          <w:sz w:val="24"/>
          <w:szCs w:val="24"/>
        </w:rPr>
        <w:t xml:space="preserve">In addition to the statement, the </w:t>
      </w:r>
      <w:r w:rsidR="00581C75">
        <w:rPr>
          <w:rFonts w:ascii="Times New Roman" w:hAnsi="Times New Roman" w:cs="Times New Roman"/>
          <w:sz w:val="24"/>
          <w:szCs w:val="24"/>
        </w:rPr>
        <w:t>agency went ahead and investigates</w:t>
      </w:r>
      <w:r>
        <w:rPr>
          <w:rFonts w:ascii="Times New Roman" w:hAnsi="Times New Roman" w:cs="Times New Roman"/>
          <w:sz w:val="24"/>
          <w:szCs w:val="24"/>
        </w:rPr>
        <w:t xml:space="preserve"> extensively on other violated conditions that may predispose dangers to other workers.</w:t>
      </w:r>
      <w:r>
        <w:rPr>
          <w:rFonts w:ascii="Times New Roman" w:hAnsi="Times New Roman" w:cs="Times New Roman"/>
          <w:sz w:val="24"/>
          <w:szCs w:val="24"/>
        </w:rPr>
        <w:tab/>
      </w:r>
    </w:p>
    <w:p w:rsidR="007C3450" w:rsidRPr="00F00F63" w:rsidRDefault="00E67EEF" w:rsidP="00581C75">
      <w:pPr>
        <w:spacing w:after="0" w:line="480" w:lineRule="auto"/>
        <w:contextualSpacing/>
        <w:rPr>
          <w:rFonts w:ascii="Times New Roman" w:hAnsi="Times New Roman" w:cs="Times New Roman"/>
          <w:b/>
          <w:sz w:val="24"/>
          <w:szCs w:val="24"/>
        </w:rPr>
      </w:pPr>
      <w:r>
        <w:rPr>
          <w:rFonts w:ascii="Times New Roman" w:hAnsi="Times New Roman" w:cs="Times New Roman"/>
          <w:sz w:val="24"/>
          <w:szCs w:val="24"/>
        </w:rPr>
        <w:tab/>
      </w:r>
      <w:r w:rsidRPr="00F00F63">
        <w:rPr>
          <w:rFonts w:ascii="Times New Roman" w:hAnsi="Times New Roman" w:cs="Times New Roman"/>
          <w:b/>
          <w:sz w:val="24"/>
          <w:szCs w:val="24"/>
        </w:rPr>
        <w:t>Cal/OSHA Regulations Violated</w:t>
      </w:r>
      <w:r>
        <w:rPr>
          <w:rFonts w:ascii="Times New Roman" w:hAnsi="Times New Roman" w:cs="Times New Roman"/>
          <w:b/>
          <w:sz w:val="24"/>
          <w:szCs w:val="24"/>
        </w:rPr>
        <w:t xml:space="preserve"> by Alhambra Foundry Company</w:t>
      </w:r>
    </w:p>
    <w:p w:rsidR="007C3450" w:rsidRDefault="00E67EEF" w:rsidP="00581C75">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From the investigations conducted by Cal/OSHA, there were four major</w:t>
      </w:r>
      <w:r w:rsidR="0048140D">
        <w:rPr>
          <w:rFonts w:ascii="Times New Roman" w:hAnsi="Times New Roman" w:cs="Times New Roman"/>
          <w:sz w:val="24"/>
          <w:szCs w:val="24"/>
        </w:rPr>
        <w:t xml:space="preserve"> violated regulations. To start with, the screw convey was not de-energized or locked out before cleaners could get into the hopper and accident prevention signs were unavailable on the controls. The foundry did not have the permit-required confined program, they also found out that the worker revisiting the confined space was not supervised by a confined space attendant. Lastly, the company generally did not have precise policies for locking out or de-energizing the </w:t>
      </w:r>
      <w:r w:rsidR="00136CE3">
        <w:rPr>
          <w:rFonts w:ascii="Times New Roman" w:hAnsi="Times New Roman" w:cs="Times New Roman"/>
          <w:sz w:val="24"/>
          <w:szCs w:val="24"/>
        </w:rPr>
        <w:t>industrial air filtration device, (Famakinwa, 2018).</w:t>
      </w:r>
    </w:p>
    <w:p w:rsidR="00136CE3" w:rsidRDefault="00E67EEF" w:rsidP="00581C7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According to the Department of Industrial Regulations News Release (2018), the company was given a total of eight citations from Cal/OSHA. They included </w:t>
      </w:r>
      <w:r w:rsidRPr="00136CE3">
        <w:rPr>
          <w:rFonts w:ascii="Times New Roman" w:hAnsi="Times New Roman" w:cs="Times New Roman"/>
          <w:sz w:val="24"/>
          <w:szCs w:val="24"/>
        </w:rPr>
        <w:t xml:space="preserve">one willful serious accident </w:t>
      </w:r>
      <w:r w:rsidR="00581C75" w:rsidRPr="00136CE3">
        <w:rPr>
          <w:rFonts w:ascii="Times New Roman" w:hAnsi="Times New Roman" w:cs="Times New Roman"/>
          <w:sz w:val="24"/>
          <w:szCs w:val="24"/>
        </w:rPr>
        <w:t>related</w:t>
      </w:r>
      <w:r w:rsidRPr="00136CE3">
        <w:rPr>
          <w:rFonts w:ascii="Times New Roman" w:hAnsi="Times New Roman" w:cs="Times New Roman"/>
          <w:sz w:val="24"/>
          <w:szCs w:val="24"/>
        </w:rPr>
        <w:t xml:space="preserve"> one willful serious, four serious, one willful general and one general in nature.</w:t>
      </w:r>
      <w:r>
        <w:rPr>
          <w:rFonts w:ascii="Times New Roman" w:hAnsi="Times New Roman" w:cs="Times New Roman"/>
          <w:sz w:val="24"/>
          <w:szCs w:val="24"/>
        </w:rPr>
        <w:t xml:space="preserve"> In addition, the company faced a huge penalty, amounting to $283,390 considering they had a similar violation eight years ago and the fact that the incident resulted in the amputation of legs.</w:t>
      </w:r>
    </w:p>
    <w:p w:rsidR="008D15B0" w:rsidRPr="00581C75" w:rsidRDefault="00E67EEF" w:rsidP="00581C7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Reviewing the precautions ought to have been taken by Alhambra Foundry Co., eight years ago, it is very unfortunate that the company was at the spotlight of obliviousness to workplace safety policies. Moreover, the actions to be taken were not as a decision solidly made from the company, but as a ruling decision from the California Occupational Safety and Health Administration. As per now, there is no clear evidence that the company adhered to correct their faults within their working spaces or the ruling was sidelined equally as it was, eight years ago. </w:t>
      </w:r>
    </w:p>
    <w:p w:rsidR="008D15B0" w:rsidRPr="008D15B0" w:rsidRDefault="00E67EEF" w:rsidP="00581C75">
      <w:pPr>
        <w:spacing w:after="0" w:line="480" w:lineRule="auto"/>
        <w:contextualSpacing/>
        <w:jc w:val="center"/>
        <w:rPr>
          <w:rFonts w:ascii="Times New Roman" w:hAnsi="Times New Roman" w:cs="Times New Roman"/>
          <w:b/>
          <w:sz w:val="24"/>
          <w:szCs w:val="24"/>
        </w:rPr>
      </w:pPr>
      <w:r w:rsidRPr="008D15B0">
        <w:rPr>
          <w:rFonts w:ascii="Times New Roman" w:hAnsi="Times New Roman" w:cs="Times New Roman"/>
          <w:b/>
          <w:sz w:val="24"/>
          <w:szCs w:val="24"/>
        </w:rPr>
        <w:t>Recommendations</w:t>
      </w:r>
    </w:p>
    <w:p w:rsidR="00634C41" w:rsidRDefault="00E67EEF" w:rsidP="00581C75">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 Referencing the publicized recommendation from Cal/OSHA, there are suitable programs that would fit the </w:t>
      </w:r>
      <w:r w:rsidR="00185EF3">
        <w:rPr>
          <w:rFonts w:ascii="Times New Roman" w:hAnsi="Times New Roman" w:cs="Times New Roman"/>
          <w:sz w:val="24"/>
          <w:szCs w:val="24"/>
        </w:rPr>
        <w:t>violations of Alhambra Foundry Co. Since the company has a history of the violation, it is appropriate for management to implement necessary measures within the context of safety</w:t>
      </w:r>
      <w:r>
        <w:rPr>
          <w:rFonts w:ascii="Times New Roman" w:hAnsi="Times New Roman" w:cs="Times New Roman"/>
          <w:sz w:val="24"/>
          <w:szCs w:val="24"/>
        </w:rPr>
        <w:t xml:space="preserve"> as their first recommendation. The process would call for an establishment of the means, procedures, and practices necessary to govern hazards for a safe permit space entry permission. </w:t>
      </w:r>
    </w:p>
    <w:p w:rsidR="00136CE3" w:rsidRDefault="00E67EEF" w:rsidP="00581C7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There is a need for the workplace to have permit space hazards prior to the employee's entry, as an awareness technic for every worker. Creating awareness on entry zones may prevent close all incidents that occur to the surprise of workers.</w:t>
      </w:r>
      <w:r w:rsidR="00634C41">
        <w:rPr>
          <w:rFonts w:ascii="Times New Roman" w:hAnsi="Times New Roman" w:cs="Times New Roman"/>
          <w:sz w:val="24"/>
          <w:szCs w:val="24"/>
        </w:rPr>
        <w:t xml:space="preserve"> Thirdly,</w:t>
      </w:r>
      <w:r>
        <w:rPr>
          <w:rFonts w:ascii="Times New Roman" w:hAnsi="Times New Roman" w:cs="Times New Roman"/>
          <w:sz w:val="24"/>
          <w:szCs w:val="24"/>
        </w:rPr>
        <w:t xml:space="preserve"> there should be an investment on regular testing of the workplace to ensure the </w:t>
      </w:r>
      <w:r w:rsidR="00634C41">
        <w:rPr>
          <w:rFonts w:ascii="Times New Roman" w:hAnsi="Times New Roman" w:cs="Times New Roman"/>
          <w:sz w:val="24"/>
          <w:szCs w:val="24"/>
        </w:rPr>
        <w:t xml:space="preserve">maintenances are up to date. There is a clear chance that safety measures get faulty at </w:t>
      </w:r>
      <w:r w:rsidR="00581C75">
        <w:rPr>
          <w:rFonts w:ascii="Times New Roman" w:hAnsi="Times New Roman" w:cs="Times New Roman"/>
          <w:sz w:val="24"/>
          <w:szCs w:val="24"/>
        </w:rPr>
        <w:t>times;</w:t>
      </w:r>
      <w:r w:rsidR="00634C41">
        <w:rPr>
          <w:rFonts w:ascii="Times New Roman" w:hAnsi="Times New Roman" w:cs="Times New Roman"/>
          <w:sz w:val="24"/>
          <w:szCs w:val="24"/>
        </w:rPr>
        <w:t xml:space="preserve"> hence testing should be underestimated regardless of the regular maintenance.   </w:t>
      </w:r>
      <w:r>
        <w:rPr>
          <w:rFonts w:ascii="Times New Roman" w:hAnsi="Times New Roman" w:cs="Times New Roman"/>
          <w:sz w:val="24"/>
          <w:szCs w:val="24"/>
        </w:rPr>
        <w:t xml:space="preserve"> </w:t>
      </w:r>
    </w:p>
    <w:p w:rsidR="00634C41" w:rsidRDefault="00E67EEF" w:rsidP="00581C7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Most importantly, employees should be equipped sufficiently with protective gear, be it clothing, machinery or skills that position them better in confined spaces. Probably, the cleaning tragedy </w:t>
      </w:r>
      <w:r w:rsidR="00C45629">
        <w:rPr>
          <w:rFonts w:ascii="Times New Roman" w:hAnsi="Times New Roman" w:cs="Times New Roman"/>
          <w:sz w:val="24"/>
          <w:szCs w:val="24"/>
        </w:rPr>
        <w:t>in</w:t>
      </w:r>
      <w:r>
        <w:rPr>
          <w:rFonts w:ascii="Times New Roman" w:hAnsi="Times New Roman" w:cs="Times New Roman"/>
          <w:sz w:val="24"/>
          <w:szCs w:val="24"/>
        </w:rPr>
        <w:t xml:space="preserve"> the industrial air filtration device</w:t>
      </w:r>
      <w:r w:rsidR="00C45629">
        <w:rPr>
          <w:rFonts w:ascii="Times New Roman" w:hAnsi="Times New Roman" w:cs="Times New Roman"/>
          <w:sz w:val="24"/>
          <w:szCs w:val="24"/>
        </w:rPr>
        <w:t xml:space="preserve"> would less likely end up in amputating both legs. The maintenance technician, on the other hand, would have been cautious to re-energize the device in the absence of a lock to the screw convey. </w:t>
      </w:r>
    </w:p>
    <w:p w:rsidR="00C45629" w:rsidRDefault="00E67EEF" w:rsidP="00581C75">
      <w:pPr>
        <w:spacing w:after="0" w:line="480" w:lineRule="auto"/>
        <w:contextualSpacing/>
        <w:jc w:val="center"/>
        <w:rPr>
          <w:rFonts w:ascii="Times New Roman" w:hAnsi="Times New Roman" w:cs="Times New Roman"/>
          <w:b/>
          <w:sz w:val="24"/>
          <w:szCs w:val="24"/>
        </w:rPr>
      </w:pPr>
      <w:r w:rsidRPr="00C45629">
        <w:rPr>
          <w:rFonts w:ascii="Times New Roman" w:hAnsi="Times New Roman" w:cs="Times New Roman"/>
          <w:b/>
          <w:sz w:val="24"/>
          <w:szCs w:val="24"/>
        </w:rPr>
        <w:t>Conclusion</w:t>
      </w:r>
    </w:p>
    <w:p w:rsidR="00C45629" w:rsidRDefault="00E67EEF" w:rsidP="00581C75">
      <w:pPr>
        <w:spacing w:after="0" w:line="480" w:lineRule="auto"/>
        <w:contextualSpacing/>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From the engagement above, it is evident that the conditions categorized to pose hazards within confined spaces cannot be sidelined, whatsoever from safety measures. The effects of ignorance are catastrophic at the end, and there is not certain time the depriving events will happen. It is now a major concern for companies and every employee to be familiar with their working space safety and avoid such incidences, even though there are legal institutions like Cal/OSHA </w:t>
      </w:r>
      <w:r w:rsidR="00DC5816">
        <w:rPr>
          <w:rFonts w:ascii="Times New Roman" w:hAnsi="Times New Roman" w:cs="Times New Roman"/>
          <w:sz w:val="24"/>
          <w:szCs w:val="24"/>
        </w:rPr>
        <w:t xml:space="preserve">to regulate the standards. </w:t>
      </w:r>
    </w:p>
    <w:p w:rsidR="00DF27F6" w:rsidRDefault="00E67EEF">
      <w:pPr>
        <w:rPr>
          <w:rFonts w:ascii="Times New Roman" w:hAnsi="Times New Roman" w:cs="Times New Roman"/>
          <w:sz w:val="24"/>
          <w:szCs w:val="24"/>
        </w:rPr>
      </w:pPr>
      <w:r>
        <w:rPr>
          <w:rFonts w:ascii="Times New Roman" w:hAnsi="Times New Roman" w:cs="Times New Roman"/>
          <w:sz w:val="24"/>
          <w:szCs w:val="24"/>
        </w:rPr>
        <w:br w:type="page"/>
      </w:r>
    </w:p>
    <w:p w:rsidR="00DC5816" w:rsidRDefault="00E67EEF" w:rsidP="00581C75">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References</w:t>
      </w:r>
    </w:p>
    <w:p w:rsidR="00DC5816" w:rsidRDefault="00E67EEF" w:rsidP="00581C75">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Health Safe Executive, 2019. </w:t>
      </w:r>
      <w:r w:rsidRPr="00DC5816">
        <w:rPr>
          <w:rFonts w:ascii="Times New Roman" w:hAnsi="Times New Roman" w:cs="Times New Roman"/>
          <w:sz w:val="24"/>
          <w:szCs w:val="24"/>
        </w:rPr>
        <w:t>Working in Confined Spaces</w:t>
      </w:r>
      <w:r>
        <w:rPr>
          <w:rFonts w:ascii="Times New Roman" w:hAnsi="Times New Roman" w:cs="Times New Roman"/>
          <w:sz w:val="24"/>
          <w:szCs w:val="24"/>
        </w:rPr>
        <w:t xml:space="preserve">. Retrieved from; </w:t>
      </w:r>
      <w:r w:rsidRPr="00581C75">
        <w:rPr>
          <w:rFonts w:ascii="Times New Roman" w:hAnsi="Times New Roman" w:cs="Times New Roman"/>
          <w:sz w:val="24"/>
          <w:szCs w:val="24"/>
        </w:rPr>
        <w:t>http://www.hse.gov.uk/toolbox/confined.htm</w:t>
      </w:r>
    </w:p>
    <w:p w:rsidR="00DC5816" w:rsidRDefault="00E67EEF" w:rsidP="00581C75">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Famakinwa, 2018. Business Insurance; </w:t>
      </w:r>
      <w:r w:rsidRPr="00DC5816">
        <w:rPr>
          <w:rFonts w:ascii="Times New Roman" w:hAnsi="Times New Roman" w:cs="Times New Roman"/>
          <w:sz w:val="24"/>
          <w:szCs w:val="24"/>
        </w:rPr>
        <w:t>Cal/OSHA Cites Foundry for Confined Space Accident After Amputation</w:t>
      </w:r>
      <w:r>
        <w:rPr>
          <w:rFonts w:ascii="Times New Roman" w:hAnsi="Times New Roman" w:cs="Times New Roman"/>
          <w:sz w:val="24"/>
          <w:szCs w:val="24"/>
        </w:rPr>
        <w:t xml:space="preserve">. Retrieved from; </w:t>
      </w:r>
      <w:r w:rsidRPr="00581C75">
        <w:rPr>
          <w:rFonts w:ascii="Times New Roman" w:hAnsi="Times New Roman" w:cs="Times New Roman"/>
          <w:sz w:val="24"/>
          <w:szCs w:val="24"/>
        </w:rPr>
        <w:t>https://www.businessinsurance.com/article/20180307/NEWS08/912319689/CalOSHA-cites-foundry-for-confined-space-accident</w:t>
      </w:r>
    </w:p>
    <w:p w:rsidR="00DF27F6" w:rsidRDefault="00E67EEF" w:rsidP="00581C75">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Valentic, 2018. </w:t>
      </w:r>
      <w:r w:rsidRPr="00DF27F6">
        <w:rPr>
          <w:rFonts w:ascii="Times New Roman" w:hAnsi="Times New Roman" w:cs="Times New Roman"/>
          <w:sz w:val="24"/>
          <w:szCs w:val="24"/>
        </w:rPr>
        <w:t>Cal/OSHA Cites Foundry After Worker's Double Amputation</w:t>
      </w:r>
      <w:r>
        <w:rPr>
          <w:rFonts w:ascii="Times New Roman" w:hAnsi="Times New Roman" w:cs="Times New Roman"/>
          <w:sz w:val="24"/>
          <w:szCs w:val="24"/>
        </w:rPr>
        <w:t>. Retrieved from;</w:t>
      </w:r>
      <w:r w:rsidRPr="00DF27F6">
        <w:t xml:space="preserve"> </w:t>
      </w:r>
      <w:r w:rsidRPr="00581C75">
        <w:rPr>
          <w:rFonts w:ascii="Times New Roman" w:hAnsi="Times New Roman" w:cs="Times New Roman"/>
          <w:sz w:val="24"/>
          <w:szCs w:val="24"/>
        </w:rPr>
        <w:t>https://www.ehstoday.com/safety/calosha-cites-foundry-after-workers-double-amputation</w:t>
      </w:r>
    </w:p>
    <w:p w:rsidR="00DC5816" w:rsidRDefault="00E67EEF" w:rsidP="00581C75">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Occupation Safety and Health Administration, 2019.</w:t>
      </w:r>
      <w:r w:rsidRPr="00DC5816">
        <w:rPr>
          <w:rFonts w:ascii="Times New Roman" w:hAnsi="Times New Roman" w:cs="Times New Roman"/>
          <w:sz w:val="24"/>
          <w:szCs w:val="24"/>
        </w:rPr>
        <w:t xml:space="preserve"> </w:t>
      </w:r>
      <w:r>
        <w:rPr>
          <w:rFonts w:ascii="Times New Roman" w:hAnsi="Times New Roman" w:cs="Times New Roman"/>
          <w:sz w:val="24"/>
          <w:szCs w:val="24"/>
        </w:rPr>
        <w:t xml:space="preserve">United States Department of Labor, Confined Spaces. Retrieved from; </w:t>
      </w:r>
      <w:r w:rsidRPr="00581C75">
        <w:rPr>
          <w:rFonts w:ascii="Times New Roman" w:hAnsi="Times New Roman" w:cs="Times New Roman"/>
          <w:sz w:val="24"/>
          <w:szCs w:val="24"/>
        </w:rPr>
        <w:t>https://www.osha.gov/SLTC/confinedspaces/</w:t>
      </w:r>
    </w:p>
    <w:p w:rsidR="00DF27F6" w:rsidRPr="00DF27F6" w:rsidRDefault="00E67EEF" w:rsidP="00581C75">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Occupation Safety and Health Administration Publication. Permit Required Confined Spaces;</w:t>
      </w:r>
      <w:r w:rsidRPr="00DF27F6">
        <w:rPr>
          <w:i/>
        </w:rPr>
        <w:t xml:space="preserve"> </w:t>
      </w:r>
      <w:r w:rsidRPr="00DF27F6">
        <w:rPr>
          <w:rFonts w:ascii="Times New Roman" w:hAnsi="Times New Roman" w:cs="Times New Roman"/>
          <w:i/>
          <w:sz w:val="24"/>
          <w:szCs w:val="24"/>
        </w:rPr>
        <w:t>OSHA’s Confined Space Standard</w:t>
      </w:r>
      <w:r>
        <w:rPr>
          <w:rFonts w:ascii="Times New Roman" w:hAnsi="Times New Roman" w:cs="Times New Roman"/>
          <w:sz w:val="24"/>
          <w:szCs w:val="24"/>
        </w:rPr>
        <w:t>. Accessed on 23</w:t>
      </w:r>
      <w:r w:rsidRPr="00DF27F6">
        <w:rPr>
          <w:rFonts w:ascii="Times New Roman" w:hAnsi="Times New Roman" w:cs="Times New Roman"/>
          <w:sz w:val="24"/>
          <w:szCs w:val="24"/>
          <w:vertAlign w:val="superscript"/>
        </w:rPr>
        <w:t>rd</w:t>
      </w:r>
      <w:r>
        <w:rPr>
          <w:rFonts w:ascii="Times New Roman" w:hAnsi="Times New Roman" w:cs="Times New Roman"/>
          <w:sz w:val="24"/>
          <w:szCs w:val="24"/>
        </w:rPr>
        <w:t xml:space="preserve"> April 2019. Retrieved from; </w:t>
      </w:r>
      <w:r w:rsidRPr="00581C75">
        <w:rPr>
          <w:rFonts w:ascii="Times New Roman" w:hAnsi="Times New Roman" w:cs="Times New Roman"/>
          <w:sz w:val="24"/>
          <w:szCs w:val="24"/>
        </w:rPr>
        <w:t>https://www.osha.gov/Publications/osha3138.pdf</w:t>
      </w:r>
    </w:p>
    <w:p w:rsidR="00DC5816" w:rsidRDefault="00E67EEF" w:rsidP="00581C75">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Industrial Safety and Hygiene News, 2018. </w:t>
      </w:r>
      <w:r w:rsidRPr="00DC5816">
        <w:rPr>
          <w:rFonts w:ascii="Times New Roman" w:hAnsi="Times New Roman" w:cs="Times New Roman"/>
          <w:sz w:val="24"/>
          <w:szCs w:val="24"/>
        </w:rPr>
        <w:t>Confined Space Incident Costs Worker Both Legs</w:t>
      </w:r>
      <w:r>
        <w:rPr>
          <w:rFonts w:ascii="Times New Roman" w:hAnsi="Times New Roman" w:cs="Times New Roman"/>
          <w:sz w:val="24"/>
          <w:szCs w:val="24"/>
        </w:rPr>
        <w:t xml:space="preserve">. Retrieved from; </w:t>
      </w:r>
      <w:r w:rsidRPr="00581C75">
        <w:rPr>
          <w:rFonts w:ascii="Times New Roman" w:hAnsi="Times New Roman" w:cs="Times New Roman"/>
          <w:sz w:val="24"/>
          <w:szCs w:val="24"/>
        </w:rPr>
        <w:t>https://www.ishn.com/articles/108250-confined-space-incident-costs-worker-both-legs</w:t>
      </w:r>
    </w:p>
    <w:p w:rsidR="00136CE3" w:rsidRPr="00A33665" w:rsidRDefault="00E67EEF" w:rsidP="00581C75">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Department of Industrial Relations</w:t>
      </w:r>
      <w:r w:rsidR="00DF27F6">
        <w:rPr>
          <w:rFonts w:ascii="Times New Roman" w:hAnsi="Times New Roman" w:cs="Times New Roman"/>
          <w:sz w:val="24"/>
          <w:szCs w:val="24"/>
        </w:rPr>
        <w:t>, 2018. State of California</w:t>
      </w:r>
      <w:r>
        <w:rPr>
          <w:rFonts w:ascii="Times New Roman" w:hAnsi="Times New Roman" w:cs="Times New Roman"/>
          <w:sz w:val="24"/>
          <w:szCs w:val="24"/>
        </w:rPr>
        <w:t xml:space="preserve"> News Release</w:t>
      </w:r>
      <w:r w:rsidR="00DF27F6">
        <w:rPr>
          <w:rFonts w:ascii="Times New Roman" w:hAnsi="Times New Roman" w:cs="Times New Roman"/>
          <w:sz w:val="24"/>
          <w:szCs w:val="24"/>
        </w:rPr>
        <w:t xml:space="preserve">; </w:t>
      </w:r>
      <w:r w:rsidR="00DF27F6" w:rsidRPr="00DF27F6">
        <w:rPr>
          <w:rFonts w:ascii="Times New Roman" w:hAnsi="Times New Roman" w:cs="Times New Roman"/>
          <w:i/>
          <w:sz w:val="24"/>
          <w:szCs w:val="24"/>
        </w:rPr>
        <w:t>Cal/OSHA Fines Foundry over $280,000 for Confined Space Accident</w:t>
      </w:r>
      <w:r w:rsidR="00DF27F6">
        <w:rPr>
          <w:rFonts w:ascii="Times New Roman" w:hAnsi="Times New Roman" w:cs="Times New Roman"/>
          <w:i/>
          <w:sz w:val="24"/>
          <w:szCs w:val="24"/>
        </w:rPr>
        <w:t xml:space="preserve">. </w:t>
      </w:r>
      <w:r w:rsidR="00DF27F6">
        <w:rPr>
          <w:rFonts w:ascii="Times New Roman" w:hAnsi="Times New Roman" w:cs="Times New Roman"/>
          <w:sz w:val="24"/>
          <w:szCs w:val="24"/>
        </w:rPr>
        <w:t xml:space="preserve">Los Angeles. Retrieved from; </w:t>
      </w:r>
      <w:r w:rsidR="00DF27F6" w:rsidRPr="00581C75">
        <w:rPr>
          <w:rFonts w:ascii="Times New Roman" w:hAnsi="Times New Roman" w:cs="Times New Roman"/>
          <w:sz w:val="24"/>
          <w:szCs w:val="24"/>
        </w:rPr>
        <w:t>https://www.dir.ca.gov/DIRNews/2018/2018-15.pdf</w:t>
      </w:r>
      <w:r>
        <w:rPr>
          <w:rFonts w:ascii="Times New Roman" w:hAnsi="Times New Roman" w:cs="Times New Roman"/>
          <w:sz w:val="24"/>
          <w:szCs w:val="24"/>
        </w:rPr>
        <w:tab/>
      </w:r>
    </w:p>
    <w:sectPr w:rsidR="00136CE3" w:rsidRPr="00A33665" w:rsidSect="001A49F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0485" w:rsidRDefault="00B00485">
      <w:pPr>
        <w:spacing w:after="0" w:line="240" w:lineRule="auto"/>
      </w:pPr>
      <w:r>
        <w:separator/>
      </w:r>
    </w:p>
  </w:endnote>
  <w:endnote w:type="continuationSeparator" w:id="0">
    <w:p w:rsidR="00B00485" w:rsidRDefault="00B004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0485" w:rsidRDefault="00B00485">
      <w:pPr>
        <w:spacing w:after="0" w:line="240" w:lineRule="auto"/>
      </w:pPr>
      <w:r>
        <w:separator/>
      </w:r>
    </w:p>
  </w:footnote>
  <w:footnote w:type="continuationSeparator" w:id="0">
    <w:p w:rsidR="00B00485" w:rsidRDefault="00B0048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68B4" w:rsidRPr="001A49FA" w:rsidRDefault="00581C75">
    <w:pPr>
      <w:pStyle w:val="Header"/>
      <w:rPr>
        <w:rFonts w:ascii="Times New Roman" w:hAnsi="Times New Roman" w:cs="Times New Roman"/>
        <w:sz w:val="24"/>
        <w:szCs w:val="24"/>
      </w:rPr>
    </w:pPr>
    <w:r w:rsidRPr="001A49FA">
      <w:rPr>
        <w:rFonts w:ascii="Times New Roman" w:hAnsi="Times New Roman" w:cs="Times New Roman"/>
        <w:sz w:val="24"/>
        <w:szCs w:val="24"/>
      </w:rPr>
      <w:t>CONFINED SPACES REPORT</w:t>
    </w:r>
    <w:r>
      <w:rPr>
        <w:rFonts w:ascii="Times New Roman" w:hAnsi="Times New Roman" w:cs="Times New Roman"/>
        <w:sz w:val="24"/>
        <w:szCs w:val="24"/>
      </w:rPr>
      <w:tab/>
    </w:r>
    <w:r>
      <w:rPr>
        <w:rFonts w:ascii="Times New Roman" w:hAnsi="Times New Roman" w:cs="Times New Roman"/>
        <w:sz w:val="24"/>
        <w:szCs w:val="24"/>
      </w:rPr>
      <w:tab/>
    </w:r>
    <w:r w:rsidR="00E67EEF" w:rsidRPr="001A49FA">
      <w:rPr>
        <w:rFonts w:ascii="Times New Roman" w:hAnsi="Times New Roman" w:cs="Times New Roman"/>
        <w:sz w:val="24"/>
        <w:szCs w:val="24"/>
      </w:rPr>
      <w:fldChar w:fldCharType="begin"/>
    </w:r>
    <w:r w:rsidR="00E67EEF" w:rsidRPr="001A49FA">
      <w:rPr>
        <w:rFonts w:ascii="Times New Roman" w:hAnsi="Times New Roman" w:cs="Times New Roman"/>
        <w:sz w:val="24"/>
        <w:szCs w:val="24"/>
      </w:rPr>
      <w:instrText xml:space="preserve"> PAGE   \* MERGEFORMAT </w:instrText>
    </w:r>
    <w:r w:rsidR="00E67EEF" w:rsidRPr="001A49FA">
      <w:rPr>
        <w:rFonts w:ascii="Times New Roman" w:hAnsi="Times New Roman" w:cs="Times New Roman"/>
        <w:sz w:val="24"/>
        <w:szCs w:val="24"/>
      </w:rPr>
      <w:fldChar w:fldCharType="separate"/>
    </w:r>
    <w:r w:rsidR="00ED1582">
      <w:rPr>
        <w:rFonts w:ascii="Times New Roman" w:hAnsi="Times New Roman" w:cs="Times New Roman"/>
        <w:noProof/>
        <w:sz w:val="24"/>
        <w:szCs w:val="24"/>
      </w:rPr>
      <w:t>3</w:t>
    </w:r>
    <w:r w:rsidR="00E67EEF" w:rsidRPr="001A49FA">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68B4" w:rsidRPr="001A49FA" w:rsidRDefault="00E67EEF">
    <w:pPr>
      <w:pStyle w:val="Header"/>
      <w:rPr>
        <w:rFonts w:ascii="Times New Roman" w:hAnsi="Times New Roman" w:cs="Times New Roman"/>
        <w:sz w:val="24"/>
        <w:szCs w:val="24"/>
      </w:rPr>
    </w:pPr>
    <w:r w:rsidRPr="001A49FA">
      <w:rPr>
        <w:rFonts w:ascii="Times New Roman" w:hAnsi="Times New Roman" w:cs="Times New Roman"/>
        <w:sz w:val="24"/>
        <w:szCs w:val="24"/>
      </w:rPr>
      <w:t>Runni</w:t>
    </w:r>
    <w:r>
      <w:rPr>
        <w:rFonts w:ascii="Times New Roman" w:hAnsi="Times New Roman" w:cs="Times New Roman"/>
        <w:sz w:val="24"/>
        <w:szCs w:val="24"/>
      </w:rPr>
      <w:t>ng head: CONFINED SPACES REPORT</w:t>
    </w:r>
    <w:r>
      <w:rPr>
        <w:rFonts w:ascii="Times New Roman" w:hAnsi="Times New Roman" w:cs="Times New Roman"/>
        <w:sz w:val="24"/>
        <w:szCs w:val="24"/>
      </w:rPr>
      <w:tab/>
    </w:r>
    <w:r>
      <w:rPr>
        <w:rFonts w:ascii="Times New Roman" w:hAnsi="Times New Roman" w:cs="Times New Roman"/>
        <w:sz w:val="24"/>
        <w:szCs w:val="24"/>
      </w:rPr>
      <w:tab/>
    </w:r>
    <w:r w:rsidRPr="001A49FA">
      <w:rPr>
        <w:rFonts w:ascii="Times New Roman" w:hAnsi="Times New Roman" w:cs="Times New Roman"/>
        <w:sz w:val="24"/>
        <w:szCs w:val="24"/>
      </w:rPr>
      <w:fldChar w:fldCharType="begin"/>
    </w:r>
    <w:r w:rsidRPr="001A49FA">
      <w:rPr>
        <w:rFonts w:ascii="Times New Roman" w:hAnsi="Times New Roman" w:cs="Times New Roman"/>
        <w:sz w:val="24"/>
        <w:szCs w:val="24"/>
      </w:rPr>
      <w:instrText xml:space="preserve"> PAGE   \* MERGEFORMAT </w:instrText>
    </w:r>
    <w:r w:rsidRPr="001A49FA">
      <w:rPr>
        <w:rFonts w:ascii="Times New Roman" w:hAnsi="Times New Roman" w:cs="Times New Roman"/>
        <w:sz w:val="24"/>
        <w:szCs w:val="24"/>
      </w:rPr>
      <w:fldChar w:fldCharType="separate"/>
    </w:r>
    <w:r w:rsidR="00B00485">
      <w:rPr>
        <w:rFonts w:ascii="Times New Roman" w:hAnsi="Times New Roman" w:cs="Times New Roman"/>
        <w:noProof/>
        <w:sz w:val="24"/>
        <w:szCs w:val="24"/>
      </w:rPr>
      <w:t>1</w:t>
    </w:r>
    <w:r w:rsidRPr="001A49FA">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dit="readOnly" w:enforcement="1" w:cryptProviderType="rsaFull" w:cryptAlgorithmClass="hash" w:cryptAlgorithmType="typeAny" w:cryptAlgorithmSid="4" w:cryptSpinCount="100000" w:hash="XmGJxNBihfw1vNWUL2LSIbx4JwQ=" w:salt="Syue7kXdvQ/QPRqXN8809w=="/>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CxNDa0tLSwNLC0MDdS0lEKTi0uzszPAykwrAUAGvTLdCwAAAA="/>
  </w:docVars>
  <w:rsids>
    <w:rsidRoot w:val="002868B4"/>
    <w:rsid w:val="00136CE3"/>
    <w:rsid w:val="00185EF3"/>
    <w:rsid w:val="001A49FA"/>
    <w:rsid w:val="001E626F"/>
    <w:rsid w:val="0025175D"/>
    <w:rsid w:val="002868B4"/>
    <w:rsid w:val="002B6EF5"/>
    <w:rsid w:val="002E7761"/>
    <w:rsid w:val="003930BB"/>
    <w:rsid w:val="003F3ADF"/>
    <w:rsid w:val="004659C7"/>
    <w:rsid w:val="0048140D"/>
    <w:rsid w:val="00492826"/>
    <w:rsid w:val="004A6127"/>
    <w:rsid w:val="004A6EA5"/>
    <w:rsid w:val="005359AE"/>
    <w:rsid w:val="00581C75"/>
    <w:rsid w:val="00594880"/>
    <w:rsid w:val="00634C41"/>
    <w:rsid w:val="00674948"/>
    <w:rsid w:val="007819EA"/>
    <w:rsid w:val="007C3450"/>
    <w:rsid w:val="0081089C"/>
    <w:rsid w:val="0082495D"/>
    <w:rsid w:val="008D15B0"/>
    <w:rsid w:val="009B23C6"/>
    <w:rsid w:val="00A1547F"/>
    <w:rsid w:val="00A22508"/>
    <w:rsid w:val="00A33665"/>
    <w:rsid w:val="00A57DBD"/>
    <w:rsid w:val="00B00485"/>
    <w:rsid w:val="00B82DF9"/>
    <w:rsid w:val="00B96212"/>
    <w:rsid w:val="00C45629"/>
    <w:rsid w:val="00CB62B8"/>
    <w:rsid w:val="00CF7DFA"/>
    <w:rsid w:val="00DC5816"/>
    <w:rsid w:val="00DF27F6"/>
    <w:rsid w:val="00E67EEF"/>
    <w:rsid w:val="00E70824"/>
    <w:rsid w:val="00ED1582"/>
    <w:rsid w:val="00F00F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8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68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68B4"/>
  </w:style>
  <w:style w:type="paragraph" w:styleId="Footer">
    <w:name w:val="footer"/>
    <w:basedOn w:val="Normal"/>
    <w:link w:val="FooterChar"/>
    <w:uiPriority w:val="99"/>
    <w:unhideWhenUsed/>
    <w:rsid w:val="002868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68B4"/>
  </w:style>
  <w:style w:type="character" w:styleId="Hyperlink">
    <w:name w:val="Hyperlink"/>
    <w:basedOn w:val="DefaultParagraphFont"/>
    <w:uiPriority w:val="99"/>
    <w:unhideWhenUsed/>
    <w:rsid w:val="00DC5816"/>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8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68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68B4"/>
  </w:style>
  <w:style w:type="paragraph" w:styleId="Footer">
    <w:name w:val="footer"/>
    <w:basedOn w:val="Normal"/>
    <w:link w:val="FooterChar"/>
    <w:uiPriority w:val="99"/>
    <w:unhideWhenUsed/>
    <w:rsid w:val="002868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68B4"/>
  </w:style>
  <w:style w:type="character" w:styleId="Hyperlink">
    <w:name w:val="Hyperlink"/>
    <w:basedOn w:val="DefaultParagraphFont"/>
    <w:uiPriority w:val="99"/>
    <w:unhideWhenUsed/>
    <w:rsid w:val="00DC581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1307</Words>
  <Characters>7450</Characters>
  <Application>Microsoft Office Word</Application>
  <DocSecurity>8</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Simon</cp:lastModifiedBy>
  <cp:revision>3</cp:revision>
  <dcterms:created xsi:type="dcterms:W3CDTF">2019-04-23T11:45:00Z</dcterms:created>
  <dcterms:modified xsi:type="dcterms:W3CDTF">2019-04-23T11:52:00Z</dcterms:modified>
  <cp:contentStatus/>
</cp:coreProperties>
</file>